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FD" w:rsidRPr="000A45FD" w:rsidRDefault="000A45FD" w:rsidP="000A45FD">
      <w:pPr>
        <w:shd w:val="clear" w:color="auto" w:fill="FFFFFF"/>
        <w:spacing w:before="120" w:after="120" w:line="240" w:lineRule="auto"/>
        <w:ind w:firstLine="720"/>
        <w:jc w:val="center"/>
        <w:rPr>
          <w:rFonts w:eastAsia="Times New Roman" w:cs="Times New Roman"/>
          <w:color w:val="000000"/>
          <w:szCs w:val="28"/>
        </w:rPr>
      </w:pPr>
      <w:r w:rsidRPr="000A45FD">
        <w:rPr>
          <w:rFonts w:eastAsia="Times New Roman" w:cs="Times New Roman"/>
          <w:b/>
          <w:bCs/>
          <w:color w:val="000000"/>
          <w:szCs w:val="28"/>
        </w:rPr>
        <w:t xml:space="preserve">BÀI TUYÊN TRUYỀN VỀ NHẬN THỨC VỀ CHUYỂN ĐỔI SỐ TRONG CƠ QUAN NHÀ NƯỚC, DOANH NGHIỆP, VÀ TOÀN DÂN </w:t>
      </w:r>
      <w:r>
        <w:rPr>
          <w:rFonts w:eastAsia="Times New Roman" w:cs="Times New Roman"/>
          <w:b/>
          <w:bCs/>
          <w:color w:val="000000"/>
          <w:szCs w:val="28"/>
        </w:rPr>
        <w:t>K</w:t>
      </w:r>
      <w:r w:rsidRPr="000A45FD">
        <w:rPr>
          <w:rFonts w:eastAsia="Times New Roman" w:cs="Times New Roman"/>
          <w:b/>
          <w:bCs/>
          <w:color w:val="000000"/>
          <w:szCs w:val="28"/>
        </w:rPr>
        <w:t>HÔNG NGỪNG ĐƯỢC NÂNG CAO</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Việt Nam là một trong những quốc gia đầu tiên trên thế giới ban hành chương trình hay chiến lược về Chuyển đổi số quốc gia. Thực hiện "Chương trình chuyển đổi số quốc gia đến năm 2025, định hướng đến năm 2030" do Thủ tướng phê duyệt ngày 03/6/2020, công cuộc chuyển đổi số quốc gia đã đạt được những kết quả rõ nét, đặc biệt là nhận thức về chuyển đổi số không ngừng được nâng cao.</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Để thích ứng với tình hình mới và tận dụng cơ hội mà cuộc cách mạng công nghệ lần thứ tư mang lại, ngày 27/9/2019, Ban Chấp hành Trung ương đã ban hành Nghị quyết số 52-NQ/TW về một số chủ trương, chính sách chủ động tham gia cuộc cách mạng công nghiệp lần thứ tư, trong đó nhấn mạnh yêu cầu cấp bách để đẩy nhanh quá trình chuyển đổi số. Trên cơ sở đó, ngày 03/6/2020, Thủ tướng Chính phủ đã ký ban hành Quyết định số 749/QĐ-TTg phê duyệt chương trình chuyển đổi số quốc gia đến năm 2025, định hướng đến 2030.</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Theo đó, Việt Nam trở thành quốc gia số, ổn định và thịnh vượng, tiên phong thử nghiệm các công nghệ và mô hình mới; đổi mới căn bản, toàn diện hoạt động quản lý, điều hành của Chính phủ, hoạt động sản xuất kinh doanh của doanh nghiệp, phương thức sống, làm việc của người dân, phát triển môi trường số an toàn, nhân văn, rộng khắp.</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Chương trình Chuyển đổi số quốc gia nhằm mục tiêu kép là vừa phát triển Chính phủ số, kinh tế số, xã hội số, vừa hình thành các doanh nghiệp công nghệ số Việt Nam có năng lực đi ra toàn cầu, với một số chỉ số cơ bản.</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Chuyển đổi số tác động sâu rộng, bao trùm lên tất cả các ngành, các lĩnh vực kinh tế - xã hội, góp phần tăng năng suất lao động, chuyển đổi mô hình hoạt động, kinh doanh theo hướng đổi mới sáng tạo, từ đó nâng cao năng lực cạnh tranh của quốc gia. Chuyển đổi số giáo dục sẽ đổi mới cách thức giảng dạy truyền thống,hướng tới phổ cập hoá và cá nhân hoá dịch vụ học tập suốt đời tới từng người học. Chuyển đổi số y tế sẽ cho phép người dân, thông qua các nền tảng số tiếp cận với dịch vụ y tế tốt nhất 24/7 từ những bác sĩ giỏi nhất, giải quyết vấn đề giảm tải cho các cơ sở y tế. Còn có rất nhiều ví dụ khác về các ngành, lĩnh vực có tiềm năng chuyển đổi số. Chuyển đổi số không phải là cuộc cách mạng của công nghệ mà là cuộc cách mạng về thể chế. Thể chế cần đi trước một bước và được điều chỉnh linh hoạt để chấp nhận những cái mới: công nghệ mới, sản phẩm mới, dịch vụ mới, mô hình mới. Chỉ có đổi mới sáng tạo, Việt Nam mới thoát khỏi bẫy thu nhập trung bình.</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 xml:space="preserve">Chuyển đổi số còn là cuộc cách mạng của toàn dân. Chuyển đổi số chỉ thực sự thành công khi mỗi một người dân tích cực tham gia và thụ hưởng các lợi ích mà chuyển đổi số mang lại. Chuyển đổi số mang trong mình sứ mệnh lớn lao, đó là phổ cập và cá nhân hoá các dịch vụ (như dịch vụ giáo dục, dịch vụ y tế, ...) tới từng người dân để phục vụ người dân tốt hơn. Chuyển đổi số tạo ra cơ hội cho người </w:t>
      </w:r>
      <w:r w:rsidRPr="000A45FD">
        <w:rPr>
          <w:rFonts w:eastAsia="Times New Roman" w:cs="Times New Roman"/>
          <w:color w:val="000000"/>
          <w:szCs w:val="28"/>
        </w:rPr>
        <w:lastRenderedPageBreak/>
        <w:t>dân ở vùng sâu, vùng xa, biên giới, hải đảo tiếp cận dịch vụ trực tuyến một cách công bằng, bình đẳng và nhân văn rộng khắp "không ai bị bỏ lại phía sau".</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Trong "Chương trình chuyển đổi số quốc gia đến năm 2025, định hướng đến năm 2030" được Thủ tướng Chính phủ phê duyệt tại Quyết định số 749/QĐ-TTg ngày 03/6/2020 khẳng định: "Nhận thức đóng vai trò quyết định trong chuyển đổi số". Theo đó: "Chuyển đổi số trước tiên là chuyển đổi nhận thức. Một cơ quan, tổ chức có thể tiến hành chuyển đổi số ngay thông qua việc sử dụng nguồn lực, hệ thống kỹ thuật sẵn có để số hóa toàn bộ tài sản thông tin của mình, tái cấu trúc quy trình nghiệp vụ, cơ cấu tổ chức và chuyển đổi các mối quan hệ từ môi trường truyền thống sang môi trường số. Mỗi cơ quan, tổ chức và cả quốc gia cần tận dụng tối đa cơ hội để phát triển Chính phủ số, kinh tế số, xã hội số, trong đó, việc xác định sớm lộ trình và đẩy nhanh tiến trình chuyển đổi số trong từng ngành, từng lĩnh vực, từng địa phương có ý nghĩa sống còn, là cơ hội để phát triển các ngành, lĩnh vực, địa phương và nâng cao thứ hạng quốc gia. Đi nhanh, đi trước giúp dễ thu hút nguồn lực. Nếu đi chậm, đi sau, khi chuyển đổi số đã trở thành xu hướng phổ biến thì nguồn lực trở nên khan hiếm, cơ hội sẽ ít đi, sẽ bỏ lỡ cơ hội phát triển".</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Thực hiện Chương trình chuyển đổi số quốc gia đến năm 2025, định hướng đến năm 2030,do Thủ tướng phê duyệt đến nay công cuộc chuyển đổi số quốc gia đã đạt được những kết quả rất rõ nét, đặc biệt là nhận thức về chuyển đổi số trong cơ quan nhà nước, doanh nghiệp và toàn dân không ngừng được nâng cao.</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Theo số liệu của Bộ Thông tin và Truyền thông, các cơ sở dữ liệu tạo nền tảng cho chính phủ số được đẩy mạnh triển khai, đây là điều kiện tiên quyết để triển khai chính phủ số. Trong đó, đáng chú ý là cơ sở dữ liệu hộ tịch điện tử toàn quốc; Cổng Dịch vụ công quốc gia,dịch vụ công trực tuyến mức độ 3, 4 của các bộ, ngành, địa phương, tạo điều kiện cho người dân, doanh nghiệp truy cập thuận tiện (một cửa) đến dịch vụ công trực tuyến của cơ quan nhà nước các cấp;</w:t>
      </w:r>
      <w:r w:rsidRPr="000A45FD">
        <w:rPr>
          <w:rFonts w:ascii="Tahoma" w:eastAsia="Times New Roman" w:hAnsi="Tahoma" w:cs="Times New Roman"/>
          <w:color w:val="000000"/>
          <w:szCs w:val="28"/>
        </w:rPr>
        <w:t></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Ngoài ra, các cơ sở dữ liệu quốc gia khác như bảo hiểm, hộ tịch, đăng ký doanh nghiệp đã đi vào vận hành ổn định, đang mang lại hiệu quả tích cực. Cơ sở dữ liệu quốc gia về đất đai đang được tích cực triển khai; bước đầu thí điểm chia sẻ thông tin dữ liệu với cơ sở dữ liệu quốc gia về dân cư.</w:t>
      </w:r>
    </w:p>
    <w:p w:rsidR="000A45FD" w:rsidRPr="000A45FD" w:rsidRDefault="000A45FD" w:rsidP="000A45FD">
      <w:pPr>
        <w:shd w:val="clear" w:color="auto" w:fill="FFFFFF"/>
        <w:spacing w:before="120" w:after="120" w:line="240" w:lineRule="auto"/>
        <w:ind w:firstLine="720"/>
        <w:jc w:val="both"/>
        <w:rPr>
          <w:rFonts w:eastAsia="Times New Roman" w:cs="Times New Roman"/>
          <w:color w:val="000000"/>
          <w:szCs w:val="28"/>
        </w:rPr>
      </w:pPr>
      <w:r w:rsidRPr="000A45FD">
        <w:rPr>
          <w:rFonts w:eastAsia="Times New Roman" w:cs="Times New Roman"/>
          <w:color w:val="000000"/>
          <w:szCs w:val="28"/>
        </w:rPr>
        <w:t>Chuyển đổi số gắn với sự phát triển nhanh và bền vững của đất nước, gắn với phục hồi kinh tế trong giai đoạn hiện nay. Vì vậy, thời gian tới cần tiếp tục thúc đẩy mạnh mẽ hơn nữa tiến trình chuyển đổi số quốc gia, gắn kết chặt chẽ với cải cách hành chính; xây dựng, phát triển chính phủ điện tử, chính phủ số, kinh tế số, xã hội số và đô thị thông minh; tạo thuận lợi cho việc triển khai cuộc cách mạng công nghiệp lần thứ tư tại Việt Nam.</w:t>
      </w:r>
    </w:p>
    <w:p w:rsidR="0007119D" w:rsidRPr="000A45FD" w:rsidRDefault="0007119D" w:rsidP="000A45FD">
      <w:pPr>
        <w:spacing w:before="120" w:after="120" w:line="240" w:lineRule="auto"/>
        <w:ind w:firstLine="720"/>
        <w:rPr>
          <w:rFonts w:cs="Times New Roman"/>
          <w:szCs w:val="28"/>
        </w:rPr>
      </w:pPr>
    </w:p>
    <w:sectPr w:rsidR="0007119D" w:rsidRPr="000A45FD" w:rsidSect="005E6878">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0A45FD"/>
    <w:rsid w:val="0007119D"/>
    <w:rsid w:val="000A45FD"/>
    <w:rsid w:val="000C3459"/>
    <w:rsid w:val="002B4A11"/>
    <w:rsid w:val="005E6878"/>
    <w:rsid w:val="00671DE6"/>
    <w:rsid w:val="00E30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0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851</Words>
  <Characters>4852</Characters>
  <Application>Microsoft Office Word</Application>
  <DocSecurity>0</DocSecurity>
  <Lines>40</Lines>
  <Paragraphs>11</Paragraphs>
  <ScaleCrop>false</ScaleCrop>
  <Company>Microsoft</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2025-02-12T03:01:00Z</cp:lastPrinted>
  <dcterms:created xsi:type="dcterms:W3CDTF">2025-02-12T02:58:00Z</dcterms:created>
  <dcterms:modified xsi:type="dcterms:W3CDTF">2025-02-12T03:03:00Z</dcterms:modified>
</cp:coreProperties>
</file>